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0C3AC6A9" w14:textId="77777777" w:rsidR="004832B7" w:rsidRDefault="002B7592" w:rsidP="003D50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D50E1" w:rsidRPr="003D50E1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4832B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D50E1" w:rsidRPr="003D50E1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258/2000 Sb., o ochraně veřejného zdraví a o změně některých souvisejících zákonů, ve znění pozdějších předpisů,</w:t>
      </w:r>
    </w:p>
    <w:p w14:paraId="6C1EB35A" w14:textId="4ABB3DB3" w:rsidR="00D442C1" w:rsidRDefault="003D50E1" w:rsidP="003D50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D50E1">
        <w:rPr>
          <w:rFonts w:asciiTheme="minorHAnsi" w:hAnsiTheme="minorHAnsi" w:cstheme="minorHAnsi"/>
          <w:b/>
          <w:bCs/>
          <w:sz w:val="24"/>
          <w:szCs w:val="24"/>
        </w:rPr>
        <w:t>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4832B7" w:rsidRDefault="00843B6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291FCA7" w:rsidR="004A79D9" w:rsidRPr="004832B7" w:rsidRDefault="004A79D9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832B7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Pr="004832B7">
        <w:rPr>
          <w:rFonts w:asciiTheme="minorHAnsi" w:hAnsiTheme="minorHAnsi" w:cstheme="minorHAnsi"/>
          <w:b/>
          <w:bCs/>
          <w:sz w:val="24"/>
          <w:szCs w:val="24"/>
        </w:rPr>
        <w:t>připomínky</w:t>
      </w:r>
      <w:r w:rsidRPr="004832B7">
        <w:rPr>
          <w:rFonts w:asciiTheme="minorHAnsi" w:hAnsiTheme="minorHAnsi" w:cstheme="minorHAnsi"/>
          <w:sz w:val="24"/>
          <w:szCs w:val="24"/>
        </w:rPr>
        <w:t>:</w:t>
      </w:r>
    </w:p>
    <w:p w14:paraId="352603A1" w14:textId="77777777" w:rsidR="004A79D9" w:rsidRDefault="004A79D9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0F9901" w14:textId="77777777" w:rsidR="00F42A36" w:rsidRPr="004832B7" w:rsidRDefault="00F42A36" w:rsidP="00F42A3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EDAEA84" w14:textId="77777777" w:rsidR="003D50E1" w:rsidRPr="003D50E1" w:rsidRDefault="003D50E1" w:rsidP="00F42A36">
      <w:pPr>
        <w:numPr>
          <w:ilvl w:val="0"/>
          <w:numId w:val="17"/>
        </w:num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K </w:t>
      </w:r>
      <w:proofErr w:type="spellStart"/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ust</w:t>
      </w:r>
      <w:proofErr w:type="spellEnd"/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. § 47a odst. 1 věty první návrhu novely zákona č. 258/2000 Sb. </w:t>
      </w:r>
    </w:p>
    <w:p w14:paraId="0F63AF7C" w14:textId="77777777" w:rsidR="003D50E1" w:rsidRPr="003D50E1" w:rsidRDefault="003D50E1" w:rsidP="00F42A36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U uvedeného novelizovaného ustanovení je rozpor mezi předloženým návrhem zákona (dále jen </w:t>
      </w:r>
      <w:r w:rsidRPr="003D50E1">
        <w:rPr>
          <w:rFonts w:asciiTheme="minorHAnsi" w:hAnsiTheme="minorHAnsi" w:cstheme="minorHAnsi"/>
          <w:bCs/>
          <w:i/>
          <w:color w:val="000000"/>
          <w:sz w:val="24"/>
          <w:szCs w:val="24"/>
          <w:lang w:eastAsia="en-GB"/>
        </w:rPr>
        <w:t>„část III.“</w:t>
      </w: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) a platným zněním s vyznačením navrhovaných změn a doplnění (dále jen </w:t>
      </w:r>
      <w:r w:rsidRPr="003D50E1">
        <w:rPr>
          <w:rFonts w:asciiTheme="minorHAnsi" w:hAnsiTheme="minorHAnsi" w:cstheme="minorHAnsi"/>
          <w:bCs/>
          <w:i/>
          <w:color w:val="000000"/>
          <w:sz w:val="24"/>
          <w:szCs w:val="24"/>
          <w:lang w:eastAsia="en-GB"/>
        </w:rPr>
        <w:t>„část V.“</w:t>
      </w: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). </w:t>
      </w:r>
    </w:p>
    <w:p w14:paraId="7E4FE03D" w14:textId="77777777" w:rsidR="003D50E1" w:rsidRPr="003D50E1" w:rsidRDefault="003D50E1" w:rsidP="00F42A36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Zatímco část V. obsahuje, že pravidelná očkování již nemohou provádět poskytovatelé zdravotních služeb v oboru praktické lékařství pro děti a dorost, ale pouze (až na stanovené výjimky) v oborech všeobecné praktické lékařství, nebo hygiena a epidemiologie, tak v části III. není novelizační bod, který by § 47a odst. 1 takovýmto způsobem novelizoval. </w:t>
      </w:r>
    </w:p>
    <w:p w14:paraId="595A8D34" w14:textId="77777777" w:rsidR="003D50E1" w:rsidRPr="003D50E1" w:rsidRDefault="003D50E1" w:rsidP="00F42A36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Není tedy zřejmé, který z těchto souborů je validní, a tedy zda předkladatel navrhuje, aby pravidelná očkování nemohli provádět poskytovatelé zdravotních služeb v oboru praktické lékařství pro děti a dorost, či nikoliv. </w:t>
      </w:r>
    </w:p>
    <w:p w14:paraId="01E7E647" w14:textId="77777777" w:rsidR="003D50E1" w:rsidRPr="003D50E1" w:rsidRDefault="003D50E1" w:rsidP="00F42A36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>V důvodové zprávě je změna předkladatelem zdůvodněna jako „legislativně technická úprava“ bez dalšího vysvětlení. Máme za to, že by se o pouhou legislativně-technickou úpravu mohlo jednat, pokud by vypouštěný obor praktické lékařství pro děti a dorost byl nahrazen oborem pediatrie (tedy legislativně technická změna odpovídající stávajícímu znění přílohy č. 1 zákona č. 95/2004 Sb., o podmínkách získávání a uznávání odborné způsobilosti a specializované způsobilosti k výkonu zdravotnického povolání lékaře, zubního lékaře a farmaceuta). Nicméně k této náhradě v návrhu nedochází, nadto jsou návrhem doplněny 2 nové obory, aniž by předkladatel tuto (již nikoliv legislativně technickou změnu) řádně odůvodnil.  </w:t>
      </w:r>
    </w:p>
    <w:p w14:paraId="3879D1DD" w14:textId="77777777" w:rsidR="003D50E1" w:rsidRPr="003D50E1" w:rsidRDefault="003D50E1" w:rsidP="00F42A36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Odebrání pravidelného očkování dětí dle platného očkovacího kalendáře, který je v souladu se zněním </w:t>
      </w:r>
      <w:proofErr w:type="spellStart"/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>vyhl</w:t>
      </w:r>
      <w:proofErr w:type="spellEnd"/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. č. 537/2006 Sb., o očkování proti infekčním nemocem, ve znění pozdějších předpisů, a podle zákona č. 48/1997 Sb., o veřejném zdravotním pojištění a o změně a doplnění některých souvisejících zákonů, ve znění pozdějších předpisů, z pravomoci registrujícího praktického lékaře pro děti a dorost (respektive registrujícího pediatra v odbornosti PLDD) by mohlo ve svém důsledku přinést řadu zbytečných rizik a zdravotních komplikací v důsledku nedostatečných informací očkujícího lékaře o celkovém zdravotním stavu a anamnestických klinických aspektech ovlivňujících možnou reakci organismu dítěte na provedené očkování s důsledkem možných zvýšených nákladů na zdravotní služby i zhoršenou kvalitu a bezpečí poskytovaných zdravotních služeb. </w:t>
      </w:r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Tato změna není, jak je uvedeno výše, </w:t>
      </w:r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lastRenderedPageBreak/>
        <w:t xml:space="preserve">navíc korespondujícím způsobem reflektována v příslušné části III. materiálu, kdy v rámci novelizačního bodu 15. (změny v § 47a odst. 1 věty první) je uvedeno pouze zrušení slov </w:t>
      </w:r>
      <w:r w:rsidRPr="003D50E1"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en-GB"/>
        </w:rPr>
        <w:t>„v oboru praktické lékařství a dorost“</w:t>
      </w:r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, nikoliv však doplnění oborů všeobecné praktické lékařství a hygiena a epidemiologie.</w:t>
      </w:r>
    </w:p>
    <w:p w14:paraId="3474DB3D" w14:textId="77777777" w:rsidR="003D50E1" w:rsidRPr="003D50E1" w:rsidRDefault="003D50E1" w:rsidP="00F42A36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Navrhujeme tedy tuto úpravu buď vůbec nerealizovat, nebo řádně a s odpovídajícím odůvodněním navržených změn v § 47a odst. 1 větě první v důvodové zprávě. Zároveň považujeme za nutné, aby předkladatel uvedl do vzájemného souladu část III. a část V. materiálu. </w:t>
      </w:r>
    </w:p>
    <w:p w14:paraId="0CC8F1BB" w14:textId="77777777" w:rsidR="003D50E1" w:rsidRDefault="003D50E1" w:rsidP="00F42A36">
      <w:pPr>
        <w:pBdr>
          <w:bottom w:val="single" w:sz="4" w:space="1" w:color="auto"/>
        </w:pBdr>
        <w:shd w:val="clear" w:color="auto" w:fill="FFFFFF"/>
        <w:jc w:val="right"/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en-GB"/>
        </w:rPr>
        <w:t xml:space="preserve">tato připomínka je zásadní </w:t>
      </w:r>
    </w:p>
    <w:p w14:paraId="771FA3EE" w14:textId="77777777" w:rsidR="00C468A8" w:rsidRDefault="00C468A8" w:rsidP="00C468A8">
      <w:pPr>
        <w:shd w:val="clear" w:color="auto" w:fill="FFFFFF"/>
        <w:ind w:left="36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14:paraId="13EE56E6" w14:textId="55AD5EEE" w:rsidR="003D50E1" w:rsidRPr="003D50E1" w:rsidRDefault="003D50E1" w:rsidP="00F42A36">
      <w:pPr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K </w:t>
      </w:r>
      <w:proofErr w:type="spellStart"/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ust</w:t>
      </w:r>
      <w:proofErr w:type="spellEnd"/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. § 47a odst. 5 návrhu novely zákona č. 258/2000 Sb., resp. k </w:t>
      </w:r>
      <w:proofErr w:type="spellStart"/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ust</w:t>
      </w:r>
      <w:proofErr w:type="spellEnd"/>
      <w:r w:rsidRPr="003D50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. § 47 odst. 2 zákona </w:t>
      </w:r>
    </w:p>
    <w:p w14:paraId="3988765C" w14:textId="77777777" w:rsidR="003D50E1" w:rsidRPr="003D50E1" w:rsidRDefault="003D50E1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Doporučujeme odst. 5 v ustanovení § 47a zákona odstranit a poslední větu tohoto odstavce vložit na konec § 47 odst. 2 zákona. Ustanovení § 47a odst. 5 zákona ve znění navrhované novely obsahuje ve větě první stejné povinnosti jako v § 47 odst. 2 a 3 zákona – jde tedy o opakování téhož, tj. dublování. Poslední větu – udávající speciální povinnost vystavit/potvrdit Mezinárodní očkovací průkaz – proto navrhujeme přesunout na konec § 47 odst. 2 zákona.     </w:t>
      </w:r>
    </w:p>
    <w:p w14:paraId="43317695" w14:textId="77777777" w:rsidR="003D50E1" w:rsidRPr="003D50E1" w:rsidRDefault="003D50E1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Ustanovení § 47 odst. 2 zákona by tak nově znělo následujícím způsobem: </w:t>
      </w:r>
      <w:r w:rsidRPr="003D50E1">
        <w:rPr>
          <w:rFonts w:asciiTheme="minorHAnsi" w:hAnsiTheme="minorHAnsi" w:cstheme="minorHAnsi"/>
          <w:bCs/>
          <w:i/>
          <w:color w:val="000000"/>
          <w:sz w:val="24"/>
          <w:szCs w:val="24"/>
          <w:lang w:eastAsia="en-GB"/>
        </w:rPr>
        <w:t xml:space="preserve">„Každé provedené očkování zapíše poskytovatel zdravotních služeb v rozsahu upraveném prováděcím právním předpisem do očkovacího průkazu nebo zdravotního a očkovacího průkazu dítěte a mladistvého, který vydá při prvním očkování, a do zdravotnické dokumentace očkovaného. Při každém dalším očkování je očkovaný povinen předložit očkovací průkaz nebo zdravotní a očkovací průkaz dítěte a mladistvého k provedení záznamu. </w:t>
      </w:r>
      <w:r w:rsidRPr="003D50E1"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en-GB"/>
        </w:rPr>
        <w:t>O provedení očkování proti žluté zimnici poskytovatel zdravotních služeb vydá mezinárodní osvědčení v českém a anglickém jazyce; vzor osvědčení stanoví prováděcí právní předpis.</w:t>
      </w:r>
      <w:r w:rsidRPr="003D50E1">
        <w:rPr>
          <w:rFonts w:asciiTheme="minorHAnsi" w:hAnsiTheme="minorHAnsi" w:cstheme="minorHAnsi"/>
          <w:bCs/>
          <w:i/>
          <w:color w:val="000000"/>
          <w:sz w:val="24"/>
          <w:szCs w:val="24"/>
          <w:lang w:eastAsia="en-GB"/>
        </w:rPr>
        <w:t>“</w:t>
      </w:r>
      <w:r w:rsidRPr="003D50E1"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  <w:t xml:space="preserve">. </w:t>
      </w:r>
    </w:p>
    <w:p w14:paraId="01EE0000" w14:textId="77777777" w:rsidR="003D50E1" w:rsidRPr="003D50E1" w:rsidRDefault="003D50E1" w:rsidP="00F42A36">
      <w:pPr>
        <w:pBdr>
          <w:bottom w:val="single" w:sz="4" w:space="1" w:color="auto"/>
        </w:pBdr>
        <w:shd w:val="clear" w:color="auto" w:fill="FFFFFF"/>
        <w:jc w:val="right"/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en-GB"/>
        </w:rPr>
      </w:pPr>
      <w:r w:rsidRPr="003D50E1"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eastAsia="en-GB"/>
        </w:rPr>
        <w:t>tato připomínka je doporučující</w:t>
      </w:r>
    </w:p>
    <w:p w14:paraId="2282A9F6" w14:textId="77777777" w:rsidR="003D50E1" w:rsidRDefault="003D50E1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</w:p>
    <w:p w14:paraId="5E3534F1" w14:textId="77777777" w:rsidR="004638F6" w:rsidRPr="003D50E1" w:rsidRDefault="004638F6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</w:p>
    <w:p w14:paraId="286BEDA2" w14:textId="77777777" w:rsidR="004A79D9" w:rsidRPr="004832B7" w:rsidRDefault="004A79D9" w:rsidP="00F42A36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4832B7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4832B7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AA405B" w14:textId="14572808" w:rsidR="00C468A8" w:rsidRPr="00C468A8" w:rsidRDefault="00C468A8" w:rsidP="00493344">
      <w:pPr>
        <w:pStyle w:val="indent"/>
        <w:ind w:firstLine="0"/>
        <w:textAlignment w:val="top"/>
        <w:rPr>
          <w:rFonts w:asciiTheme="minorHAnsi" w:hAnsiTheme="minorHAnsi" w:cstheme="minorHAnsi"/>
          <w:bCs/>
          <w:color w:val="000000" w:themeColor="text1"/>
        </w:rPr>
      </w:pPr>
      <w:r w:rsidRPr="00C468A8">
        <w:rPr>
          <w:rFonts w:asciiTheme="minorHAnsi" w:hAnsiTheme="minorHAnsi" w:cstheme="minorHAnsi"/>
          <w:bCs/>
          <w:color w:val="000000" w:themeColor="text1"/>
        </w:rPr>
        <w:t xml:space="preserve">Mgr. Jakub </w:t>
      </w:r>
      <w:proofErr w:type="spellStart"/>
      <w:r w:rsidRPr="00C468A8">
        <w:rPr>
          <w:rFonts w:asciiTheme="minorHAnsi" w:hAnsiTheme="minorHAnsi" w:cstheme="minorHAnsi"/>
          <w:bCs/>
          <w:color w:val="000000" w:themeColor="text1"/>
        </w:rPr>
        <w:t>Machytka</w:t>
      </w:r>
      <w:proofErr w:type="spellEnd"/>
      <w:r w:rsidR="00493344">
        <w:rPr>
          <w:rFonts w:asciiTheme="minorHAnsi" w:hAnsiTheme="minorHAnsi" w:cstheme="minorHAnsi"/>
          <w:bCs/>
          <w:color w:val="000000" w:themeColor="text1"/>
        </w:rPr>
        <w:tab/>
      </w:r>
      <w:r w:rsidR="00493344">
        <w:rPr>
          <w:rFonts w:asciiTheme="minorHAnsi" w:hAnsiTheme="minorHAnsi" w:cstheme="minorHAnsi"/>
          <w:bCs/>
          <w:color w:val="000000" w:themeColor="text1"/>
        </w:rPr>
        <w:tab/>
      </w:r>
      <w:r w:rsidRPr="00C468A8">
        <w:rPr>
          <w:rFonts w:asciiTheme="minorHAnsi" w:hAnsiTheme="minorHAnsi" w:cstheme="minorHAnsi"/>
          <w:bCs/>
          <w:color w:val="000000" w:themeColor="text1"/>
        </w:rPr>
        <w:t xml:space="preserve">e-mail: </w:t>
      </w:r>
      <w:hyperlink r:id="rId11" w:history="1">
        <w:r w:rsidR="00493344" w:rsidRPr="00C468A8">
          <w:rPr>
            <w:rStyle w:val="Hypertextovodkaz"/>
            <w:rFonts w:asciiTheme="minorHAnsi" w:hAnsiTheme="minorHAnsi" w:cstheme="minorHAnsi"/>
            <w:bCs/>
          </w:rPr>
          <w:t>jakub.machytka@uzs.cz</w:t>
        </w:r>
      </w:hyperlink>
      <w:r w:rsidR="00493344">
        <w:rPr>
          <w:rFonts w:asciiTheme="minorHAnsi" w:hAnsiTheme="minorHAnsi" w:cstheme="minorHAnsi"/>
          <w:bCs/>
          <w:color w:val="000000" w:themeColor="text1"/>
        </w:rPr>
        <w:tab/>
      </w:r>
      <w:r w:rsidR="00493344">
        <w:rPr>
          <w:rFonts w:asciiTheme="minorHAnsi" w:hAnsiTheme="minorHAnsi" w:cstheme="minorHAnsi"/>
          <w:bCs/>
          <w:color w:val="000000" w:themeColor="text1"/>
        </w:rPr>
        <w:tab/>
      </w:r>
      <w:r w:rsidRPr="00C468A8">
        <w:rPr>
          <w:rFonts w:asciiTheme="minorHAnsi" w:hAnsiTheme="minorHAnsi" w:cstheme="minorHAnsi"/>
          <w:bCs/>
          <w:color w:val="000000" w:themeColor="text1"/>
        </w:rPr>
        <w:t>tel:</w:t>
      </w:r>
      <w:r w:rsidR="00493344">
        <w:rPr>
          <w:rFonts w:asciiTheme="minorHAnsi" w:hAnsiTheme="minorHAnsi" w:cstheme="minorHAnsi"/>
          <w:bCs/>
          <w:color w:val="000000" w:themeColor="text1"/>
        </w:rPr>
        <w:tab/>
      </w:r>
      <w:r w:rsidRPr="00C468A8">
        <w:rPr>
          <w:rFonts w:asciiTheme="minorHAnsi" w:hAnsiTheme="minorHAnsi" w:cstheme="minorHAnsi"/>
          <w:bCs/>
          <w:color w:val="000000" w:themeColor="text1"/>
        </w:rPr>
        <w:t>727 956 059</w:t>
      </w:r>
    </w:p>
    <w:p w14:paraId="0BEE9D28" w14:textId="77777777" w:rsidR="004A79D9" w:rsidRPr="004832B7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4832B7">
        <w:rPr>
          <w:rFonts w:asciiTheme="minorHAnsi" w:hAnsiTheme="minorHAnsi" w:cstheme="minorHAnsi"/>
        </w:rPr>
        <w:t>Dr. Jan Zikeš</w:t>
      </w:r>
      <w:r w:rsidRPr="004832B7">
        <w:rPr>
          <w:rFonts w:asciiTheme="minorHAnsi" w:hAnsiTheme="minorHAnsi" w:cstheme="minorHAnsi"/>
        </w:rPr>
        <w:tab/>
      </w:r>
      <w:r w:rsidRPr="004832B7">
        <w:rPr>
          <w:rFonts w:asciiTheme="minorHAnsi" w:hAnsiTheme="minorHAnsi" w:cstheme="minorHAnsi"/>
        </w:rPr>
        <w:tab/>
      </w:r>
      <w:r w:rsidRPr="004832B7">
        <w:rPr>
          <w:rFonts w:asciiTheme="minorHAnsi" w:hAnsiTheme="minorHAnsi" w:cstheme="minorHAnsi"/>
        </w:rPr>
        <w:tab/>
        <w:t>e-mail:</w:t>
      </w:r>
      <w:r w:rsidRPr="004832B7">
        <w:rPr>
          <w:rFonts w:asciiTheme="minorHAnsi" w:hAnsiTheme="minorHAnsi" w:cstheme="minorHAnsi"/>
        </w:rPr>
        <w:tab/>
      </w:r>
      <w:hyperlink r:id="rId12" w:history="1">
        <w:r w:rsidRPr="004832B7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4832B7">
        <w:rPr>
          <w:rFonts w:asciiTheme="minorHAnsi" w:hAnsiTheme="minorHAnsi" w:cstheme="minorHAnsi"/>
        </w:rPr>
        <w:tab/>
      </w:r>
      <w:r w:rsidRPr="004832B7">
        <w:rPr>
          <w:rFonts w:asciiTheme="minorHAnsi" w:hAnsiTheme="minorHAnsi" w:cstheme="minorHAnsi"/>
        </w:rPr>
        <w:tab/>
      </w:r>
      <w:r w:rsidRPr="004832B7">
        <w:rPr>
          <w:rFonts w:asciiTheme="minorHAnsi" w:hAnsiTheme="minorHAnsi" w:cstheme="minorHAnsi"/>
        </w:rPr>
        <w:tab/>
      </w:r>
      <w:r w:rsidRPr="004832B7">
        <w:rPr>
          <w:rFonts w:asciiTheme="minorHAnsi" w:hAnsiTheme="minorHAnsi" w:cstheme="minorHAnsi"/>
        </w:rPr>
        <w:tab/>
        <w:t>tel:</w:t>
      </w:r>
      <w:r w:rsidRPr="004832B7">
        <w:rPr>
          <w:rFonts w:asciiTheme="minorHAnsi" w:hAnsiTheme="minorHAnsi" w:cstheme="minorHAnsi"/>
        </w:rPr>
        <w:tab/>
        <w:t>222 324 985</w:t>
      </w:r>
    </w:p>
    <w:p w14:paraId="5C0FC7AB" w14:textId="77777777" w:rsidR="004A79D9" w:rsidRPr="004832B7" w:rsidRDefault="004A79D9" w:rsidP="00F42A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Pr="004832B7" w:rsidRDefault="004A79D9" w:rsidP="00F42A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6528729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493344">
        <w:rPr>
          <w:rFonts w:asciiTheme="minorHAnsi" w:hAnsiTheme="minorHAnsi" w:cstheme="minorHAnsi"/>
          <w:sz w:val="24"/>
          <w:szCs w:val="24"/>
        </w:rPr>
        <w:t xml:space="preserve">9. </w:t>
      </w:r>
      <w:r w:rsidR="004638F6">
        <w:rPr>
          <w:rFonts w:asciiTheme="minorHAnsi" w:hAnsiTheme="minorHAnsi" w:cstheme="minorHAnsi"/>
          <w:sz w:val="24"/>
          <w:szCs w:val="24"/>
        </w:rPr>
        <w:t>ledna 2024</w:t>
      </w:r>
    </w:p>
    <w:p w14:paraId="17D45ABF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6F0297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DFA891" w14:textId="77777777" w:rsidR="00E33816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Pr="000A68BB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8035CE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72A88D75" w14:textId="77777777" w:rsidR="006B4ADA" w:rsidRPr="008035CE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465BD03B" w14:textId="77777777" w:rsidR="006B4ADA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5324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46</cp:revision>
  <cp:lastPrinted>2016-10-12T10:41:00Z</cp:lastPrinted>
  <dcterms:created xsi:type="dcterms:W3CDTF">2020-07-21T13:09:00Z</dcterms:created>
  <dcterms:modified xsi:type="dcterms:W3CDTF">2024-01-09T15:08:00Z</dcterms:modified>
</cp:coreProperties>
</file>